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5023B" w14:textId="02EE677B" w:rsidR="005372FB" w:rsidRDefault="00EC4A59" w:rsidP="00EC4A59">
      <w:pPr>
        <w:jc w:val="center"/>
      </w:pPr>
      <w:r>
        <w:t>Trinity County</w:t>
      </w:r>
    </w:p>
    <w:p w14:paraId="3D7FC5DF" w14:textId="0D532C9F" w:rsidR="00EC4A59" w:rsidRDefault="00EC4A59" w:rsidP="00EC4A59">
      <w:pPr>
        <w:jc w:val="center"/>
      </w:pPr>
      <w:r>
        <w:t>July 23, 2024</w:t>
      </w:r>
    </w:p>
    <w:p w14:paraId="18284A90" w14:textId="1A6990B4" w:rsidR="00EC4A59" w:rsidRDefault="00EC4A59" w:rsidP="00EC4A59">
      <w:pPr>
        <w:jc w:val="center"/>
      </w:pPr>
      <w:r>
        <w:t>RFP 2024.06.005</w:t>
      </w:r>
    </w:p>
    <w:p w14:paraId="797C94DE" w14:textId="5D47D88E" w:rsidR="00EC4A59" w:rsidRDefault="00EC4A59" w:rsidP="00EC4A59">
      <w:pPr>
        <w:jc w:val="center"/>
      </w:pPr>
      <w:r>
        <w:t>Disaster Debris Monitoring and Consulting Services</w:t>
      </w:r>
    </w:p>
    <w:p w14:paraId="168A7E86" w14:textId="77777777" w:rsidR="00EC4A59" w:rsidRDefault="00EC4A59" w:rsidP="00EC4A59">
      <w:pPr>
        <w:jc w:val="center"/>
      </w:pPr>
    </w:p>
    <w:p w14:paraId="4831DD69" w14:textId="65C5A8BA" w:rsidR="00EC4A59" w:rsidRDefault="00EC4A59" w:rsidP="00EC4A59">
      <w:pPr>
        <w:jc w:val="center"/>
      </w:pPr>
      <w:r>
        <w:t xml:space="preserve">Trinity County’s request for Disaster Debris Monitoring and Consulting Services. </w:t>
      </w:r>
    </w:p>
    <w:p w14:paraId="32322F9C" w14:textId="21C92835" w:rsidR="00EC4A59" w:rsidRDefault="00EC4A59" w:rsidP="00EC4A59">
      <w:r>
        <w:t xml:space="preserve">The following award was made by the Trinity County Commissioners’ Court based on services proposed and the requirements of the county, and it was deemed to serve the best interest of the citizens of Trinity County. </w:t>
      </w:r>
    </w:p>
    <w:p w14:paraId="0DE3AA8B" w14:textId="77777777" w:rsidR="00EC4A59" w:rsidRDefault="00EC4A59" w:rsidP="00EC4A59"/>
    <w:p w14:paraId="443F1506" w14:textId="0B344C01" w:rsidR="00EC4A59" w:rsidRDefault="00EC4A59" w:rsidP="00EC4A59">
      <w:r>
        <w:t>Description:</w:t>
      </w:r>
      <w:r>
        <w:tab/>
      </w:r>
      <w:r>
        <w:tab/>
        <w:t>Disaster Debris Monitoring and Consulting Service</w:t>
      </w:r>
    </w:p>
    <w:p w14:paraId="7106241F" w14:textId="56B2CAB9" w:rsidR="00EC4A59" w:rsidRDefault="00EC4A59" w:rsidP="00EC4A59">
      <w:r>
        <w:t xml:space="preserve">Proposals Received: </w:t>
      </w:r>
      <w:r>
        <w:tab/>
        <w:t xml:space="preserve">Tetra Tech INC. </w:t>
      </w:r>
    </w:p>
    <w:p w14:paraId="498A77B7" w14:textId="5648618C" w:rsidR="00EC4A59" w:rsidRDefault="00EC4A59" w:rsidP="00EC4A59">
      <w:pPr>
        <w:ind w:left="1440" w:firstLine="720"/>
      </w:pPr>
      <w:r>
        <w:t>True North Emergency Management, LLC</w:t>
      </w:r>
    </w:p>
    <w:p w14:paraId="0A43A73A" w14:textId="4792511F" w:rsidR="00EC4A59" w:rsidRDefault="00EC4A59" w:rsidP="00EC4A59">
      <w:pPr>
        <w:ind w:left="1440" w:firstLine="720"/>
      </w:pPr>
      <w:r>
        <w:t>Debris Tech, LLC</w:t>
      </w:r>
    </w:p>
    <w:p w14:paraId="156C26FA" w14:textId="77777777" w:rsidR="00EC4A59" w:rsidRDefault="00EC4A59" w:rsidP="00EC4A59">
      <w:pPr>
        <w:ind w:left="1440" w:firstLine="720"/>
      </w:pPr>
    </w:p>
    <w:p w14:paraId="5C0B47A5" w14:textId="357C0EA8" w:rsidR="00EC4A59" w:rsidRDefault="00EC4A59" w:rsidP="00EC4A59">
      <w:r>
        <w:t xml:space="preserve">Winning Proposal: Tetra Tech INC. </w:t>
      </w:r>
    </w:p>
    <w:p w14:paraId="247CBEBA" w14:textId="26A326CE" w:rsidR="00EC4A59" w:rsidRDefault="00EC4A59" w:rsidP="00EC4A59">
      <w:r>
        <w:t>Evaluated and Approved by the Commissioners’ Court on July 23, 2024</w:t>
      </w:r>
    </w:p>
    <w:p w14:paraId="20332A70" w14:textId="77777777" w:rsidR="00EC4A59" w:rsidRDefault="00EC4A59" w:rsidP="00EC4A59">
      <w:pPr>
        <w:ind w:left="1440" w:firstLine="720"/>
      </w:pPr>
    </w:p>
    <w:p w14:paraId="77D695EE" w14:textId="77777777" w:rsidR="00EC4A59" w:rsidRDefault="00EC4A59" w:rsidP="00EC4A59">
      <w:pPr>
        <w:jc w:val="center"/>
      </w:pPr>
    </w:p>
    <w:p w14:paraId="61F6BCD0" w14:textId="77777777" w:rsidR="00EC4A59" w:rsidRDefault="00EC4A59" w:rsidP="00EC4A59">
      <w:pPr>
        <w:jc w:val="center"/>
      </w:pPr>
    </w:p>
    <w:sectPr w:rsidR="00EC4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59"/>
    <w:rsid w:val="003E436F"/>
    <w:rsid w:val="005372FB"/>
    <w:rsid w:val="00857DC5"/>
    <w:rsid w:val="00EC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06CC0"/>
  <w15:chartTrackingRefBased/>
  <w15:docId w15:val="{F37B91CC-A081-48B8-9F8E-2B5127C9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A59"/>
    <w:rPr>
      <w:rFonts w:eastAsiaTheme="majorEastAsia" w:cstheme="majorBidi"/>
      <w:color w:val="272727" w:themeColor="text1" w:themeTint="D8"/>
    </w:rPr>
  </w:style>
  <w:style w:type="paragraph" w:styleId="Title">
    <w:name w:val="Title"/>
    <w:basedOn w:val="Normal"/>
    <w:next w:val="Normal"/>
    <w:link w:val="TitleChar"/>
    <w:uiPriority w:val="10"/>
    <w:qFormat/>
    <w:rsid w:val="00EC4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A59"/>
    <w:pPr>
      <w:spacing w:before="160"/>
      <w:jc w:val="center"/>
    </w:pPr>
    <w:rPr>
      <w:i/>
      <w:iCs/>
      <w:color w:val="404040" w:themeColor="text1" w:themeTint="BF"/>
    </w:rPr>
  </w:style>
  <w:style w:type="character" w:customStyle="1" w:styleId="QuoteChar">
    <w:name w:val="Quote Char"/>
    <w:basedOn w:val="DefaultParagraphFont"/>
    <w:link w:val="Quote"/>
    <w:uiPriority w:val="29"/>
    <w:rsid w:val="00EC4A59"/>
    <w:rPr>
      <w:i/>
      <w:iCs/>
      <w:color w:val="404040" w:themeColor="text1" w:themeTint="BF"/>
    </w:rPr>
  </w:style>
  <w:style w:type="paragraph" w:styleId="ListParagraph">
    <w:name w:val="List Paragraph"/>
    <w:basedOn w:val="Normal"/>
    <w:uiPriority w:val="34"/>
    <w:qFormat/>
    <w:rsid w:val="00EC4A59"/>
    <w:pPr>
      <w:ind w:left="720"/>
      <w:contextualSpacing/>
    </w:pPr>
  </w:style>
  <w:style w:type="character" w:styleId="IntenseEmphasis">
    <w:name w:val="Intense Emphasis"/>
    <w:basedOn w:val="DefaultParagraphFont"/>
    <w:uiPriority w:val="21"/>
    <w:qFormat/>
    <w:rsid w:val="00EC4A59"/>
    <w:rPr>
      <w:i/>
      <w:iCs/>
      <w:color w:val="0F4761" w:themeColor="accent1" w:themeShade="BF"/>
    </w:rPr>
  </w:style>
  <w:style w:type="paragraph" w:styleId="IntenseQuote">
    <w:name w:val="Intense Quote"/>
    <w:basedOn w:val="Normal"/>
    <w:next w:val="Normal"/>
    <w:link w:val="IntenseQuoteChar"/>
    <w:uiPriority w:val="30"/>
    <w:qFormat/>
    <w:rsid w:val="00EC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A59"/>
    <w:rPr>
      <w:i/>
      <w:iCs/>
      <w:color w:val="0F4761" w:themeColor="accent1" w:themeShade="BF"/>
    </w:rPr>
  </w:style>
  <w:style w:type="character" w:styleId="IntenseReference">
    <w:name w:val="Intense Reference"/>
    <w:basedOn w:val="DefaultParagraphFont"/>
    <w:uiPriority w:val="32"/>
    <w:qFormat/>
    <w:rsid w:val="00EC4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552</Characters>
  <Application>Microsoft Office Word</Application>
  <DocSecurity>0</DocSecurity>
  <Lines>19</Lines>
  <Paragraphs>12</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Branch</dc:creator>
  <cp:keywords/>
  <dc:description/>
  <cp:lastModifiedBy>Vicki Branch</cp:lastModifiedBy>
  <cp:revision>1</cp:revision>
  <cp:lastPrinted>2024-07-23T20:40:00Z</cp:lastPrinted>
  <dcterms:created xsi:type="dcterms:W3CDTF">2024-07-23T20:33:00Z</dcterms:created>
  <dcterms:modified xsi:type="dcterms:W3CDTF">2024-07-23T20:41:00Z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100ec0bd-2646-4ab5-b29a-a60e8536fba9</vt:lpwstr>
  </property>
</Properties>
</file>